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87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1E6D9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行业调研大赛报告封面及结构说明</w:t>
      </w:r>
    </w:p>
    <w:p w14:paraId="5FAC5D7A">
      <w:pPr>
        <w:ind w:firstLine="602" w:firstLineChars="200"/>
        <w:jc w:val="left"/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一、行业调研大赛报告封面</w:t>
      </w:r>
    </w:p>
    <w:p w14:paraId="0AD780A6"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4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EE74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</w:p>
    <w:p w14:paraId="714AA0BD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  <w:t>广东财经大学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>知行湾区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”</w:t>
      </w:r>
    </w:p>
    <w:p w14:paraId="13F788D6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  <w:t>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大赛调研报告</w:t>
      </w:r>
    </w:p>
    <w:p w14:paraId="26BFA167"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 w14:paraId="3F52C56C"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 w14:paraId="4B2DD0AE"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  <w:t>（调研题目）</w:t>
      </w:r>
    </w:p>
    <w:p w14:paraId="04007CBD"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eastAsia="zh-CN"/>
        </w:rPr>
      </w:pPr>
    </w:p>
    <w:p w14:paraId="63011F67"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 w14:paraId="4EB78468"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名称：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 w14:paraId="6A46F1C2">
      <w:pPr>
        <w:spacing w:line="520" w:lineRule="exact"/>
        <w:ind w:firstLine="1001" w:firstLineChars="313"/>
        <w:rPr>
          <w:rFonts w:hint="default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</w:p>
    <w:p w14:paraId="3F330063"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队伍成员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 w14:paraId="610F8D29">
      <w:pPr>
        <w:spacing w:line="520" w:lineRule="exact"/>
        <w:ind w:firstLine="960" w:firstLineChars="300"/>
        <w:jc w:val="left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</w:pPr>
    </w:p>
    <w:p w14:paraId="210CCCE9"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val="en-US" w:eastAsia="zh-CN"/>
        </w:rPr>
        <w:t>培养单位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 w14:paraId="7739A302">
      <w:pPr>
        <w:spacing w:line="520" w:lineRule="exact"/>
        <w:ind w:firstLine="960" w:firstLineChars="3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</w:p>
    <w:p w14:paraId="4B7C3449">
      <w:pPr>
        <w:spacing w:line="520" w:lineRule="exact"/>
        <w:ind w:firstLine="320" w:firstLineChars="100"/>
        <w:jc w:val="left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指导老师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 w14:paraId="322D9558">
      <w:pPr>
        <w:spacing w:line="360" w:lineRule="auto"/>
        <w:ind w:firstLine="602" w:firstLineChars="200"/>
        <w:jc w:val="both"/>
        <w:rPr>
          <w:rFonts w:hint="eastAsia" w:ascii="黑体" w:hAnsi="黑体" w:eastAsia="黑体" w:cs="黑体"/>
          <w:b/>
          <w:bCs w:val="0"/>
          <w:color w:val="000000"/>
          <w:kern w:val="0"/>
          <w:sz w:val="30"/>
          <w:szCs w:val="30"/>
          <w:lang w:val="en-US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二、行业调研大赛报告结构说明</w:t>
      </w:r>
    </w:p>
    <w:p w14:paraId="4B161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/>
          <w:b w:val="0"/>
          <w:bCs/>
          <w:sz w:val="28"/>
          <w:szCs w:val="28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中英文</w:t>
      </w:r>
      <w:r>
        <w:rPr>
          <w:rFonts w:hint="eastAsia" w:ascii="黑体" w:hAnsi="黑体" w:eastAsia="黑体"/>
          <w:b w:val="0"/>
          <w:bCs/>
          <w:sz w:val="28"/>
          <w:szCs w:val="28"/>
        </w:rPr>
        <w:t>摘要</w:t>
      </w:r>
    </w:p>
    <w:p w14:paraId="1A1E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摘要应概括</w:t>
      </w:r>
      <w:r>
        <w:rPr>
          <w:rFonts w:hint="eastAsia" w:ascii="仿宋_GB2312" w:eastAsia="仿宋_GB2312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sz w:val="28"/>
          <w:szCs w:val="28"/>
        </w:rPr>
        <w:t>的</w:t>
      </w:r>
      <w:r>
        <w:rPr>
          <w:rFonts w:hint="eastAsia" w:ascii="仿宋_GB2312" w:eastAsia="仿宋_GB2312"/>
          <w:sz w:val="28"/>
          <w:szCs w:val="28"/>
          <w:lang w:eastAsia="zh-CN"/>
        </w:rPr>
        <w:t>主要内容、</w:t>
      </w:r>
      <w:r>
        <w:rPr>
          <w:rFonts w:hint="eastAsia" w:ascii="仿宋_GB2312" w:eastAsia="仿宋_GB2312"/>
          <w:sz w:val="28"/>
          <w:szCs w:val="28"/>
        </w:rPr>
        <w:t>观点</w:t>
      </w:r>
      <w:r>
        <w:rPr>
          <w:rFonts w:hint="eastAsia" w:ascii="仿宋_GB2312" w:eastAsia="仿宋_GB2312"/>
          <w:sz w:val="28"/>
          <w:szCs w:val="28"/>
          <w:lang w:eastAsia="zh-CN"/>
        </w:rPr>
        <w:t>和主要贡献</w:t>
      </w:r>
      <w:r>
        <w:rPr>
          <w:rFonts w:hint="eastAsia" w:ascii="仿宋_GB2312" w:eastAsia="仿宋_GB2312"/>
          <w:sz w:val="28"/>
          <w:szCs w:val="28"/>
        </w:rPr>
        <w:t>，能反映整个</w:t>
      </w:r>
      <w:r>
        <w:rPr>
          <w:rFonts w:hint="eastAsia" w:ascii="仿宋_GB2312" w:eastAsia="仿宋_GB2312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sz w:val="28"/>
          <w:szCs w:val="28"/>
        </w:rPr>
        <w:t>的精华。</w:t>
      </w:r>
      <w:r>
        <w:rPr>
          <w:rFonts w:hint="eastAsia" w:ascii="仿宋_GB2312" w:eastAsia="仿宋_GB2312"/>
          <w:sz w:val="28"/>
          <w:szCs w:val="28"/>
          <w:lang w:eastAsia="zh-CN"/>
        </w:rPr>
        <w:t>中文</w:t>
      </w:r>
      <w:r>
        <w:rPr>
          <w:rFonts w:hint="eastAsia" w:ascii="仿宋_GB2312" w:eastAsia="仿宋_GB2312"/>
          <w:sz w:val="28"/>
          <w:szCs w:val="28"/>
        </w:rPr>
        <w:t>摘要</w:t>
      </w:r>
      <w:r>
        <w:rPr>
          <w:rFonts w:hint="eastAsia" w:ascii="仿宋_GB2312" w:eastAsia="仿宋_GB2312"/>
          <w:sz w:val="28"/>
          <w:szCs w:val="28"/>
          <w:lang w:eastAsia="zh-CN"/>
        </w:rPr>
        <w:t>一般在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00字以内</w:t>
      </w:r>
      <w:r>
        <w:rPr>
          <w:rFonts w:hint="eastAsia" w:ascii="仿宋_GB2312" w:eastAsia="仿宋_GB2312"/>
          <w:sz w:val="28"/>
          <w:szCs w:val="28"/>
          <w:lang w:eastAsia="zh-CN"/>
        </w:rPr>
        <w:t>，英（外）文摘要可在中文摘要的基础上缩写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16341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黑体" w:hAnsi="黑体" w:eastAsia="黑体"/>
          <w:b w:val="0"/>
          <w:bCs/>
          <w:sz w:val="28"/>
          <w:szCs w:val="28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黑体" w:hAnsi="黑体" w:eastAsia="黑体"/>
          <w:b w:val="0"/>
          <w:bCs/>
          <w:sz w:val="28"/>
          <w:szCs w:val="28"/>
        </w:rPr>
        <w:t>目录</w:t>
      </w:r>
    </w:p>
    <w:p w14:paraId="233BE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目录按三级标题编写（即：1.……、1.1……、1.1.1……等）。</w:t>
      </w:r>
    </w:p>
    <w:p w14:paraId="5696AA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黑体" w:hAnsi="黑体" w:eastAsia="黑体"/>
          <w:b w:val="0"/>
          <w:bCs/>
          <w:sz w:val="28"/>
          <w:szCs w:val="28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3.</w:t>
      </w:r>
      <w:r>
        <w:rPr>
          <w:rFonts w:hint="eastAsia" w:ascii="黑体" w:hAnsi="黑体" w:eastAsia="黑体"/>
          <w:b w:val="0"/>
          <w:bCs/>
          <w:sz w:val="28"/>
          <w:szCs w:val="28"/>
        </w:rPr>
        <w:t>正文</w:t>
      </w:r>
    </w:p>
    <w:p w14:paraId="54B67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调研报告正文应包括绪论、调查研究设计、调研结果描述、调研结果分析、对策建议和附录六个部分。</w:t>
      </w:r>
      <w:r>
        <w:rPr>
          <w:rFonts w:hint="eastAsia" w:ascii="仿宋_GB2312" w:eastAsia="仿宋_GB2312"/>
          <w:sz w:val="28"/>
          <w:szCs w:val="28"/>
          <w:lang w:eastAsia="zh-CN"/>
        </w:rPr>
        <w:t>字数控制在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6000-9000字。</w:t>
      </w:r>
    </w:p>
    <w:p w14:paraId="055102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黑体" w:hAnsi="黑体" w:eastAsia="黑体"/>
          <w:b w:val="0"/>
          <w:bCs/>
          <w:sz w:val="28"/>
          <w:szCs w:val="28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4.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注释、</w:t>
      </w:r>
      <w:r>
        <w:rPr>
          <w:rFonts w:hint="eastAsia" w:ascii="黑体" w:hAnsi="黑体" w:eastAsia="黑体"/>
          <w:b w:val="0"/>
          <w:bCs/>
          <w:sz w:val="28"/>
          <w:szCs w:val="28"/>
        </w:rPr>
        <w:t>参考文献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和附录</w:t>
      </w:r>
    </w:p>
    <w:p w14:paraId="49BFF5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调查报告应包含</w:t>
      </w:r>
      <w:r>
        <w:rPr>
          <w:rFonts w:hint="eastAsia" w:ascii="仿宋_GB2312" w:eastAsia="仿宋_GB2312"/>
          <w:sz w:val="28"/>
          <w:szCs w:val="28"/>
        </w:rPr>
        <w:t>注释</w:t>
      </w:r>
      <w:r>
        <w:rPr>
          <w:rFonts w:hint="eastAsia" w:ascii="仿宋_GB2312" w:eastAsia="仿宋_GB2312"/>
          <w:sz w:val="28"/>
          <w:szCs w:val="28"/>
          <w:lang w:eastAsia="zh-CN"/>
        </w:rPr>
        <w:t>、参考文献和附录。</w:t>
      </w:r>
    </w:p>
    <w:p w14:paraId="471D5E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/>
          <w:b w:val="0"/>
          <w:bCs/>
          <w:sz w:val="28"/>
          <w:szCs w:val="28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5.</w:t>
      </w:r>
      <w:r>
        <w:rPr>
          <w:rFonts w:hint="eastAsia" w:ascii="黑体" w:hAnsi="黑体" w:eastAsia="黑体"/>
          <w:b w:val="0"/>
          <w:bCs/>
          <w:sz w:val="28"/>
          <w:szCs w:val="28"/>
        </w:rPr>
        <w:t>排版要求</w:t>
      </w:r>
    </w:p>
    <w:p w14:paraId="1F765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参考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《广东财经大学学报》论文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排版要求。</w:t>
      </w:r>
    </w:p>
    <w:p w14:paraId="5C5AEBA0"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 w14:paraId="3400A1A8"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0BCCAF-8B2F-4052-813C-E764D0AFEC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38364C1-E5BE-4DB1-833E-1569D281E35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F2DF9A6-6744-4D2D-88F5-9131860CCD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389D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58F98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58F98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E3F00">
    <w:pPr>
      <w:pStyle w:val="4"/>
      <w:jc w:val="right"/>
    </w:pPr>
    <w:r>
      <w:rPr>
        <w:rFonts w:hint="eastAsia" w:ascii="楷体" w:hAnsi="楷体" w:eastAsia="楷体" w:cs="楷体"/>
        <w:b/>
        <w:bCs/>
      </w:rPr>
      <w:t>广东财经大学研究生学术社区攀登工程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MTU2NTYxNDI1YWYwMmRhYTFhMjk2YzhjNDliMDYifQ=="/>
  </w:docVars>
  <w:rsids>
    <w:rsidRoot w:val="48DE03CA"/>
    <w:rsid w:val="019C06E2"/>
    <w:rsid w:val="028E7046"/>
    <w:rsid w:val="037C7E1F"/>
    <w:rsid w:val="04306C55"/>
    <w:rsid w:val="05123C0E"/>
    <w:rsid w:val="07C41D7E"/>
    <w:rsid w:val="1B7F72C2"/>
    <w:rsid w:val="266F63FF"/>
    <w:rsid w:val="28717DE6"/>
    <w:rsid w:val="2EDB6C83"/>
    <w:rsid w:val="350104C9"/>
    <w:rsid w:val="36F01751"/>
    <w:rsid w:val="39C86B1A"/>
    <w:rsid w:val="3A9F7DD0"/>
    <w:rsid w:val="3B874B4C"/>
    <w:rsid w:val="454D30B9"/>
    <w:rsid w:val="48DE03CA"/>
    <w:rsid w:val="4B081B4F"/>
    <w:rsid w:val="4DDB5CA6"/>
    <w:rsid w:val="4F1760D4"/>
    <w:rsid w:val="4FD35484"/>
    <w:rsid w:val="57B21C48"/>
    <w:rsid w:val="590752F5"/>
    <w:rsid w:val="5E2745D4"/>
    <w:rsid w:val="5F8017B1"/>
    <w:rsid w:val="61A77628"/>
    <w:rsid w:val="62BD1955"/>
    <w:rsid w:val="631F0D47"/>
    <w:rsid w:val="639D5F0D"/>
    <w:rsid w:val="64B46ACE"/>
    <w:rsid w:val="68C161FA"/>
    <w:rsid w:val="6ADC3F65"/>
    <w:rsid w:val="6B2D0EBD"/>
    <w:rsid w:val="6CDA07B6"/>
    <w:rsid w:val="6F761524"/>
    <w:rsid w:val="71B16C93"/>
    <w:rsid w:val="77A308A4"/>
    <w:rsid w:val="7C3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480" w:lineRule="auto"/>
      <w:ind w:firstLine="480"/>
    </w:pPr>
    <w:rPr>
      <w:rFonts w:ascii="宋体" w:hAnsi="宋体"/>
      <w:color w:val="000000"/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322</Characters>
  <Lines>0</Lines>
  <Paragraphs>0</Paragraphs>
  <TotalTime>21</TotalTime>
  <ScaleCrop>false</ScaleCrop>
  <LinksUpToDate>false</LinksUpToDate>
  <CharactersWithSpaces>474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2019-11-11T01:32:00Z</dcterms:created>
  <dc:creator>HP</dc:creator>
  <cp:lastModifiedBy>Administrator</cp:lastModifiedBy>
  <cp:lastPrinted>2026-01-12T05:35:56Z</cp:lastPrinted>
  <dcterms:modified xsi:type="dcterms:W3CDTF">2026-01-12T05:39:43Z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5F0E5006EE1E4A5580B7C57090C48EF8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